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楷体" w:cs="Times New Roman"/>
          <w:b/>
          <w:sz w:val="28"/>
          <w:szCs w:val="28"/>
        </w:rPr>
      </w:pPr>
      <w:r>
        <w:rPr>
          <w:rFonts w:hint="eastAsia" w:ascii="Times New Roman" w:hAnsi="Times New Roman" w:eastAsia="楷体" w:cs="Times New Roman"/>
          <w:b/>
          <w:sz w:val="28"/>
          <w:szCs w:val="28"/>
        </w:rPr>
        <w:t>附件1：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东北师范大学</w:t>
      </w:r>
      <w:r>
        <w:rPr>
          <w:rFonts w:ascii="黑体" w:hAnsi="黑体" w:eastAsia="黑体" w:cs="黑体"/>
          <w:b/>
          <w:sz w:val="36"/>
          <w:szCs w:val="36"/>
        </w:rPr>
        <w:t>2017级新生入学教育</w:t>
      </w:r>
      <w:r>
        <w:rPr>
          <w:rFonts w:hint="eastAsia" w:ascii="黑体" w:hAnsi="黑体" w:eastAsia="黑体" w:cs="黑体"/>
          <w:b/>
          <w:sz w:val="36"/>
          <w:szCs w:val="36"/>
        </w:rPr>
        <w:t>工作方案</w:t>
      </w:r>
    </w:p>
    <w:p>
      <w:pPr>
        <w:rPr>
          <w:rFonts w:ascii="黑体" w:hAnsi="黑体" w:eastAsia="黑体" w:cs="黑体"/>
          <w:bCs/>
          <w:sz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2017级新生入学教育——“三项计划”系列活动包括识读大学计划、成长引领计划和国防教育计划，具体安排如下。</w:t>
      </w:r>
    </w:p>
    <w:p>
      <w:pPr>
        <w:pStyle w:val="2"/>
        <w:widowControl/>
        <w:spacing w:beforeAutospacing="0" w:afterAutospacing="0" w:line="440" w:lineRule="exact"/>
        <w:ind w:firstLine="482" w:firstLineChars="200"/>
        <w:jc w:val="both"/>
        <w:rPr>
          <w:rFonts w:ascii="黑体" w:hAnsi="黑体" w:eastAsia="黑体" w:cs="仿宋"/>
          <w:b/>
          <w:color w:val="auto"/>
          <w:kern w:val="2"/>
          <w:sz w:val="24"/>
          <w:szCs w:val="24"/>
        </w:rPr>
      </w:pPr>
      <w:r>
        <w:rPr>
          <w:rFonts w:hint="eastAsia" w:ascii="黑体" w:hAnsi="黑体" w:eastAsia="黑体" w:cs="仿宋"/>
          <w:b/>
          <w:color w:val="auto"/>
          <w:kern w:val="2"/>
          <w:sz w:val="24"/>
          <w:szCs w:val="24"/>
        </w:rPr>
        <w:t>一、识读大学计划</w:t>
      </w:r>
    </w:p>
    <w:p>
      <w:pPr>
        <w:spacing w:line="440" w:lineRule="exact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1.开展知校爱校教育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各学院应围绕校史校情开展教育活动，倡议开展参观校史校情展板、学唱校歌等活动，以增强新生对学校的认同感和归属感；组织学生观看《美韵东师》、《70周年校庆宣传片》、《远方有你》等宣传学校形象的MV。建议各学院（部）自行组织新生参观校园、自然博物馆、东北民族民俗博物馆等活动。</w:t>
      </w:r>
    </w:p>
    <w:p>
      <w:pPr>
        <w:numPr>
          <w:ilvl w:val="0"/>
          <w:numId w:val="1"/>
        </w:numPr>
        <w:spacing w:line="440" w:lineRule="exact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开展“校长第一课”活动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继续开展“校长第一课”活动，邀请校长为全体新生作“提升自我修养”专题报告，并向全校大一新生赠送图书。举行“校长讲堂暨校长赠书仪式”，请校长寄语学生并向新生代表赠予签名图书。</w:t>
      </w:r>
    </w:p>
    <w:p>
      <w:pPr>
        <w:spacing w:line="440" w:lineRule="exact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3.开展榜样示范教育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开展朋辈典范教育，学校为各学院（部）发放《第十七届“理想与成才”报告团先进事迹报告》光盘。 通过“身边人讲述身边事、身边事影响身边人”的方式，树立2017级新生崇尚先进、学习先进、争做先进的良好风气，不断凝聚和积极传递青春正能量。同时开展优秀校友事迹宣传教育，建议各学院（部）自行组织新生观看电影《冯志远》，学习冯志远、陆家曦、郭力华、马宪华等优秀校友的先进事迹，交流并撰写学习体会，大力弘扬为基础教育无私奉献的东师精神，树立高尚的师魂品质，引导新生成长成才。</w:t>
      </w:r>
    </w:p>
    <w:p>
      <w:pPr>
        <w:pStyle w:val="2"/>
        <w:widowControl/>
        <w:spacing w:beforeAutospacing="0" w:afterAutospacing="0" w:line="440" w:lineRule="exact"/>
        <w:ind w:firstLine="482" w:firstLineChars="200"/>
        <w:jc w:val="both"/>
        <w:rPr>
          <w:rFonts w:ascii="黑体" w:hAnsi="黑体" w:eastAsia="黑体" w:cs="仿宋"/>
          <w:b/>
          <w:color w:val="auto"/>
          <w:kern w:val="2"/>
          <w:sz w:val="24"/>
          <w:szCs w:val="24"/>
        </w:rPr>
      </w:pPr>
      <w:r>
        <w:rPr>
          <w:rFonts w:hint="eastAsia" w:ascii="黑体" w:hAnsi="黑体" w:eastAsia="黑体" w:cs="仿宋"/>
          <w:b/>
          <w:color w:val="auto"/>
          <w:kern w:val="2"/>
          <w:sz w:val="24"/>
          <w:szCs w:val="24"/>
        </w:rPr>
        <w:t>二、成长引领计划</w:t>
      </w:r>
    </w:p>
    <w:p>
      <w:pPr>
        <w:spacing w:line="440" w:lineRule="exact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1.开展“新生入学教育十讲”活动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党委学生工作部联合保卫处、教务处、学生就业指导服务中心、校团委、学生资助管理中心、图书馆、校医院等部门组建包括学校资深教授、专家学者、相关职能部门人员在内的新生入学教育讲师团，分“适应·融入”、“体验·规划”两个阶段开展“新生入学教育十讲”系列专题讲座（详见附件2）。各学院（部）可自行联系新生入学教育讲师团为新生做专题报告，在规定时间内完成新生入学教育讲座报告10场次，分阶段引导新生了解和掌握学校教学安排与课程计划、图书资源、生涯发展与成长规划以及其他校园文化活动等。其中，“适应·融入”阶段课程需在9月29日前完成；“体验·规划”阶段课程可在9月29日至学期末期间进行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9月29日11：00前，请各学院（部）将“适应·融入”阶段课程最终授课情况填写至附件5并发送至学生处邮箱。12月1日11：00前，请各学院（部）将“体验·规划”阶段课程最终授课情况填写至附件5并发送至学生处邮箱。</w:t>
      </w:r>
    </w:p>
    <w:p>
      <w:pPr>
        <w:spacing w:line="440" w:lineRule="exact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2.进行礼仪规范教育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以学院（部）为单位，以文明礼仪、行为规范为重点，上好“礼仪规范第一课”。可通过主题班会、礼仪风采展示等主题教育活动，加强学生文明礼仪规范教育，培养学生文明礼貌的习惯，传承中华民族美德。</w:t>
      </w:r>
    </w:p>
    <w:p>
      <w:pPr>
        <w:spacing w:line="440" w:lineRule="exact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3.提供新生成长互动服务网络教育平台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学校将通过“东师拾全拾美”官方微信公众平台，为新生提供入学指南、生活指导、学习指引等实效信息咨询服务，对新生学习、生活、交往等方面的困惑进行答疑解惑，为学生更好地融入大学生活提供服务。</w:t>
      </w:r>
    </w:p>
    <w:p>
      <w:pPr>
        <w:pStyle w:val="2"/>
        <w:widowControl/>
        <w:spacing w:beforeAutospacing="0" w:afterAutospacing="0" w:line="440" w:lineRule="exact"/>
        <w:ind w:firstLine="482" w:firstLineChars="200"/>
        <w:jc w:val="both"/>
        <w:rPr>
          <w:rFonts w:ascii="黑体" w:hAnsi="黑体" w:eastAsia="黑体" w:cs="仿宋"/>
          <w:b/>
          <w:bCs/>
          <w:color w:val="auto"/>
          <w:kern w:val="2"/>
          <w:sz w:val="24"/>
          <w:szCs w:val="24"/>
        </w:rPr>
      </w:pPr>
      <w:r>
        <w:rPr>
          <w:rFonts w:hint="eastAsia" w:ascii="黑体" w:hAnsi="黑体" w:eastAsia="黑体" w:cs="仿宋"/>
          <w:b/>
          <w:bCs/>
          <w:color w:val="auto"/>
          <w:kern w:val="2"/>
          <w:sz w:val="24"/>
          <w:szCs w:val="24"/>
        </w:rPr>
        <w:t>三、国防教育计划</w:t>
      </w:r>
    </w:p>
    <w:p>
      <w:pPr>
        <w:pStyle w:val="2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1.理论与实践相结合</w:t>
      </w:r>
    </w:p>
    <w:p>
      <w:pPr>
        <w:pStyle w:val="2"/>
        <w:widowControl/>
        <w:spacing w:beforeAutospacing="0" w:afterAutospacing="0" w:line="440" w:lineRule="exact"/>
        <w:ind w:firstLine="480" w:firstLineChars="200"/>
        <w:jc w:val="both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将军事理论课与实践参观相结合。可组织学生参观东北沦陷史陈列馆、空军航空航天大学等具有国防教育意义的实地场馆，并联系相关教师进行现场授课。各学院自行选定参观地点，于8月21日前上报至学生处教育科。</w:t>
      </w:r>
    </w:p>
    <w:p>
      <w:pPr>
        <w:pStyle w:val="2"/>
        <w:widowControl/>
        <w:spacing w:beforeAutospacing="0" w:afterAutospacing="0" w:line="440" w:lineRule="exact"/>
        <w:ind w:firstLine="482" w:firstLineChars="200"/>
        <w:rPr>
          <w:color w:val="auto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2.发挥朋辈教育功能</w:t>
      </w:r>
    </w:p>
    <w:p>
      <w:pPr>
        <w:pStyle w:val="2"/>
        <w:widowControl/>
        <w:spacing w:beforeAutospacing="0" w:afterAutospacing="0" w:line="440" w:lineRule="exact"/>
        <w:ind w:firstLine="480" w:firstLineChars="200"/>
        <w:rPr>
          <w:color w:val="auto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各学院可自行联系、邀请有入伍经历的学生，与同学们“面对面”交流，分享入伍感受。加强征兵宣传，营造国防教育浓厚氛围。同时，学校将组织“红色体验教育实践活动宣讲团”面向全体新生进行宣讲，宣传红色文化，传承红色基因。</w:t>
      </w:r>
    </w:p>
    <w:p>
      <w:pPr>
        <w:pStyle w:val="2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3.组织学生观看国防教育影片</w:t>
      </w:r>
    </w:p>
    <w:p>
      <w:pPr>
        <w:pStyle w:val="2"/>
        <w:widowControl/>
        <w:spacing w:beforeAutospacing="0" w:afterAutospacing="0" w:line="440" w:lineRule="exact"/>
        <w:ind w:firstLine="480" w:firstLineChars="200"/>
        <w:jc w:val="both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各学院（部）可自行或联合组织新生观看《建党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业》、《建国大业》、《建军大业》等国防教育影片，并邀请专家教授对影片进行解读或邀请老革命同志口述历史，最后指导学生谈观后感，写观后感。学校将在两校区田径场搭建观影平台，在指定时间内组织全体新生进行集体观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F72A"/>
    <w:multiLevelType w:val="singleLevel"/>
    <w:tmpl w:val="5993F72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71D19"/>
    <w:rsid w:val="5469744A"/>
    <w:rsid w:val="55671D19"/>
    <w:rsid w:val="566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微软雅黑" w:hAnsi="微软雅黑" w:eastAsia="微软雅黑" w:cs="Times New Roman"/>
      <w:color w:val="333333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2017-08-18T08:15:00Z</dcterms:created>
  <dc:creator>Administrator</dc:creator>
  <cp:lastModifiedBy>Administrator</cp:lastModifiedBy>
  <dcterms:modified xsi:type="dcterms:W3CDTF">2017-08-18T09:25:35Z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